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9B19" w14:textId="77777777" w:rsidR="00C020EB" w:rsidRDefault="00C020EB" w:rsidP="00C020EB">
      <w:pPr>
        <w:jc w:val="center"/>
        <w:rPr>
          <w:b/>
          <w:bCs/>
          <w:sz w:val="28"/>
          <w:szCs w:val="28"/>
        </w:rPr>
      </w:pPr>
      <w:r w:rsidRPr="00C020EB">
        <w:rPr>
          <w:b/>
          <w:bCs/>
          <w:sz w:val="28"/>
          <w:szCs w:val="28"/>
        </w:rPr>
        <w:t>XII CONGRESO INTERN</w:t>
      </w:r>
      <w:r>
        <w:rPr>
          <w:b/>
          <w:bCs/>
          <w:sz w:val="28"/>
          <w:szCs w:val="28"/>
        </w:rPr>
        <w:t>A</w:t>
      </w:r>
      <w:r w:rsidRPr="00C020EB">
        <w:rPr>
          <w:b/>
          <w:bCs/>
          <w:sz w:val="28"/>
          <w:szCs w:val="28"/>
        </w:rPr>
        <w:t xml:space="preserve">CIONAL Y XXIV CONGRESO NACIONAL DE FOLKLORE </w:t>
      </w:r>
      <w:r>
        <w:rPr>
          <w:b/>
          <w:bCs/>
          <w:sz w:val="28"/>
          <w:szCs w:val="28"/>
        </w:rPr>
        <w:t>DEL CENDAF</w:t>
      </w:r>
    </w:p>
    <w:p w14:paraId="04CBD51A" w14:textId="409E6D72" w:rsidR="00C020EB" w:rsidRPr="00C020EB" w:rsidRDefault="00C020EB" w:rsidP="00C02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VIRTUAL </w:t>
      </w:r>
      <w:r w:rsidRPr="00C020EB">
        <w:rPr>
          <w:b/>
          <w:bCs/>
          <w:sz w:val="28"/>
          <w:szCs w:val="28"/>
        </w:rPr>
        <w:t xml:space="preserve"> 2020</w:t>
      </w:r>
    </w:p>
    <w:p w14:paraId="0FAE5FF5" w14:textId="77777777" w:rsidR="00C020EB" w:rsidRDefault="00C020EB"/>
    <w:p w14:paraId="2E454E64" w14:textId="77777777" w:rsidR="00C020EB" w:rsidRDefault="00C020EB" w:rsidP="00C020EB">
      <w:pPr>
        <w:jc w:val="center"/>
        <w:rPr>
          <w:b/>
          <w:bCs/>
          <w:sz w:val="24"/>
          <w:szCs w:val="24"/>
        </w:rPr>
      </w:pPr>
    </w:p>
    <w:p w14:paraId="0F3F120C" w14:textId="326D82F2" w:rsidR="00D5360B" w:rsidRPr="00C020EB" w:rsidRDefault="00C020EB" w:rsidP="00C020EB">
      <w:pPr>
        <w:jc w:val="center"/>
        <w:rPr>
          <w:b/>
          <w:bCs/>
          <w:sz w:val="28"/>
          <w:szCs w:val="28"/>
        </w:rPr>
      </w:pPr>
      <w:r w:rsidRPr="00C020EB">
        <w:rPr>
          <w:b/>
          <w:bCs/>
          <w:sz w:val="28"/>
          <w:szCs w:val="28"/>
        </w:rPr>
        <w:t>EJES TEMATICOS</w:t>
      </w:r>
    </w:p>
    <w:p w14:paraId="278AD116" w14:textId="1383F098" w:rsidR="00C020EB" w:rsidRDefault="00C020EB"/>
    <w:p w14:paraId="5B8A7DC2" w14:textId="55F2EF09" w:rsid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D410C">
        <w:rPr>
          <w:rFonts w:ascii="Arial" w:hAnsi="Arial" w:cs="Arial"/>
          <w:b/>
          <w:sz w:val="24"/>
          <w:szCs w:val="24"/>
        </w:rPr>
        <w:t>Etnocoreología, etnomusicología y la formación comparada</w:t>
      </w:r>
      <w:r>
        <w:rPr>
          <w:rFonts w:ascii="Arial" w:hAnsi="Arial" w:cs="Arial"/>
          <w:sz w:val="24"/>
          <w:szCs w:val="24"/>
        </w:rPr>
        <w:t>.</w:t>
      </w:r>
    </w:p>
    <w:p w14:paraId="63C9182A" w14:textId="77777777" w:rsidR="00C020EB" w:rsidRDefault="00C020EB" w:rsidP="00C020EB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D3A6663" w14:textId="035AB483" w:rsidR="00C020EB" w:rsidRPr="008D410C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D410C">
        <w:rPr>
          <w:rFonts w:ascii="Arial" w:hAnsi="Arial" w:cs="Arial"/>
          <w:b/>
          <w:sz w:val="24"/>
          <w:szCs w:val="24"/>
        </w:rPr>
        <w:t>La latino americanización o internacionalización de la música y danzas folklóricas</w:t>
      </w:r>
      <w:r>
        <w:rPr>
          <w:rFonts w:ascii="Arial" w:hAnsi="Arial" w:cs="Arial"/>
          <w:b/>
          <w:sz w:val="24"/>
          <w:szCs w:val="24"/>
        </w:rPr>
        <w:t>.</w:t>
      </w:r>
    </w:p>
    <w:p w14:paraId="14769C9D" w14:textId="77777777" w:rsidR="00C020EB" w:rsidRPr="008D410C" w:rsidRDefault="00C020EB" w:rsidP="00C02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54864" w14:textId="01A9A940" w:rsid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D410C">
        <w:rPr>
          <w:rFonts w:ascii="Arial" w:hAnsi="Arial" w:cs="Arial"/>
          <w:b/>
          <w:sz w:val="24"/>
          <w:szCs w:val="24"/>
        </w:rPr>
        <w:t>Migraciones y Folklore</w:t>
      </w:r>
      <w:r>
        <w:rPr>
          <w:rFonts w:ascii="Arial" w:hAnsi="Arial" w:cs="Arial"/>
          <w:b/>
          <w:sz w:val="24"/>
          <w:szCs w:val="24"/>
        </w:rPr>
        <w:t>.</w:t>
      </w:r>
    </w:p>
    <w:p w14:paraId="65DF7F45" w14:textId="77777777" w:rsidR="00C020EB" w:rsidRPr="00C020EB" w:rsidRDefault="00C020EB" w:rsidP="00C020EB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76F862E" w14:textId="3AAA21F8" w:rsid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020EB">
        <w:rPr>
          <w:rFonts w:ascii="Arial" w:hAnsi="Arial" w:cs="Arial"/>
          <w:b/>
          <w:sz w:val="24"/>
          <w:szCs w:val="24"/>
        </w:rPr>
        <w:t>Globalización y Folklore</w:t>
      </w:r>
      <w:r>
        <w:rPr>
          <w:rFonts w:ascii="Arial" w:hAnsi="Arial" w:cs="Arial"/>
          <w:b/>
          <w:sz w:val="24"/>
          <w:szCs w:val="24"/>
        </w:rPr>
        <w:t>.</w:t>
      </w:r>
    </w:p>
    <w:p w14:paraId="163136E6" w14:textId="77777777" w:rsidR="00C020EB" w:rsidRPr="00C020EB" w:rsidRDefault="00C020EB" w:rsidP="00C020EB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FA4C143" w14:textId="2BE60189" w:rsidR="00C020EB" w:rsidRP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020EB">
        <w:rPr>
          <w:rFonts w:ascii="Arial" w:hAnsi="Arial" w:cs="Arial"/>
          <w:b/>
          <w:sz w:val="24"/>
          <w:szCs w:val="24"/>
        </w:rPr>
        <w:t>Industrias y Folklore</w:t>
      </w:r>
      <w:r>
        <w:rPr>
          <w:rFonts w:ascii="Arial" w:hAnsi="Arial" w:cs="Arial"/>
          <w:b/>
          <w:sz w:val="24"/>
          <w:szCs w:val="24"/>
        </w:rPr>
        <w:t>.</w:t>
      </w:r>
    </w:p>
    <w:p w14:paraId="09989FC9" w14:textId="77777777" w:rsidR="00C020EB" w:rsidRPr="008D410C" w:rsidRDefault="00C020EB" w:rsidP="00C020E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F36A0E2" w14:textId="75C579E3" w:rsid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D410C">
        <w:rPr>
          <w:rFonts w:ascii="Arial" w:hAnsi="Arial" w:cs="Arial"/>
          <w:b/>
          <w:sz w:val="24"/>
          <w:szCs w:val="24"/>
        </w:rPr>
        <w:t>Migraciones, Educación y Saberes otros</w:t>
      </w:r>
      <w:r>
        <w:rPr>
          <w:rFonts w:ascii="Arial" w:hAnsi="Arial" w:cs="Arial"/>
          <w:b/>
          <w:sz w:val="24"/>
          <w:szCs w:val="24"/>
        </w:rPr>
        <w:t>.</w:t>
      </w:r>
    </w:p>
    <w:p w14:paraId="7E9E6D97" w14:textId="77777777" w:rsidR="00C020EB" w:rsidRPr="00C020EB" w:rsidRDefault="00C020EB" w:rsidP="00C020EB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A14B098" w14:textId="2BA25806" w:rsid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020EB">
        <w:rPr>
          <w:rFonts w:ascii="Arial" w:hAnsi="Arial" w:cs="Arial"/>
          <w:b/>
          <w:sz w:val="24"/>
          <w:szCs w:val="24"/>
        </w:rPr>
        <w:t>Arte y Folklore</w:t>
      </w:r>
      <w:r>
        <w:rPr>
          <w:rFonts w:ascii="Arial" w:hAnsi="Arial" w:cs="Arial"/>
          <w:b/>
          <w:sz w:val="24"/>
          <w:szCs w:val="24"/>
        </w:rPr>
        <w:t>.</w:t>
      </w:r>
    </w:p>
    <w:p w14:paraId="3D8E59EA" w14:textId="77777777" w:rsidR="00C020EB" w:rsidRPr="00C020EB" w:rsidRDefault="00C020EB" w:rsidP="00C020EB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B28FC94" w14:textId="519766C8" w:rsid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020EB">
        <w:rPr>
          <w:rFonts w:ascii="Arial" w:hAnsi="Arial" w:cs="Arial"/>
          <w:b/>
          <w:sz w:val="24"/>
          <w:szCs w:val="24"/>
        </w:rPr>
        <w:t>Folklore y Oralidad: (mitos, cuentos, leyendas, refranes, dichos, poesía,)</w:t>
      </w:r>
    </w:p>
    <w:p w14:paraId="443B22FE" w14:textId="77777777" w:rsidR="00C020EB" w:rsidRPr="00C020EB" w:rsidRDefault="00C020EB" w:rsidP="00C020EB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8A9BBA0" w14:textId="77777777" w:rsidR="00C020EB" w:rsidRPr="00C020EB" w:rsidRDefault="00C020EB" w:rsidP="00C020EB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020EB">
        <w:rPr>
          <w:rFonts w:ascii="Arial" w:hAnsi="Arial" w:cs="Arial"/>
          <w:b/>
          <w:sz w:val="24"/>
          <w:szCs w:val="24"/>
        </w:rPr>
        <w:t>Folklore y Políticas Públicas: (normas, difusión, promoción, defensa y conservación).</w:t>
      </w:r>
    </w:p>
    <w:p w14:paraId="72DDE1B2" w14:textId="77777777" w:rsidR="00C020EB" w:rsidRPr="008D410C" w:rsidRDefault="00C020EB" w:rsidP="00C020EB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B075264" w14:textId="77777777" w:rsidR="00C020EB" w:rsidRPr="008D410C" w:rsidRDefault="00C020EB" w:rsidP="00C02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B1A227" w14:textId="71A0060D" w:rsidR="00C020EB" w:rsidRDefault="00C020EB" w:rsidP="00C020EB">
      <w:pPr>
        <w:pStyle w:val="Prrafodelista"/>
        <w:numPr>
          <w:ilvl w:val="0"/>
          <w:numId w:val="1"/>
        </w:numPr>
      </w:pPr>
    </w:p>
    <w:sectPr w:rsidR="00C02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7A29"/>
    <w:multiLevelType w:val="hybridMultilevel"/>
    <w:tmpl w:val="66FE7624"/>
    <w:lvl w:ilvl="0" w:tplc="DE8E9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A1"/>
    <w:multiLevelType w:val="hybridMultilevel"/>
    <w:tmpl w:val="80E8DB64"/>
    <w:lvl w:ilvl="0" w:tplc="867EF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EB"/>
    <w:rsid w:val="00C020EB"/>
    <w:rsid w:val="00D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BAE1C"/>
  <w15:chartTrackingRefBased/>
  <w15:docId w15:val="{9AAF3C80-83E1-4C6E-9E45-9B6E7057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2020-11-15T19:29:00Z</dcterms:created>
  <dcterms:modified xsi:type="dcterms:W3CDTF">2020-11-15T19:39:00Z</dcterms:modified>
</cp:coreProperties>
</file>